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4B" w:rsidRDefault="00243B4B">
      <w:pPr>
        <w:jc w:val="center"/>
        <w:rPr>
          <w:sz w:val="28"/>
          <w:szCs w:val="28"/>
        </w:rPr>
      </w:pPr>
      <w:bookmarkStart w:id="0" w:name="_GoBack"/>
      <w:bookmarkEnd w:id="0"/>
    </w:p>
    <w:p w:rsidR="00243B4B" w:rsidRDefault="00243B4B">
      <w:pPr>
        <w:jc w:val="center"/>
        <w:rPr>
          <w:sz w:val="28"/>
          <w:szCs w:val="28"/>
        </w:rPr>
      </w:pPr>
    </w:p>
    <w:p w:rsidR="00243B4B" w:rsidRDefault="00A03D41">
      <w:pPr>
        <w:jc w:val="center"/>
        <w:rPr>
          <w:rFonts w:ascii="Calibri" w:eastAsia="Calibri" w:hAnsi="Calibri" w:cs="Calibri"/>
          <w:b/>
          <w:sz w:val="24"/>
          <w:szCs w:val="24"/>
          <w:u w:val="single"/>
        </w:rPr>
      </w:pPr>
      <w:r>
        <w:rPr>
          <w:b/>
          <w:sz w:val="28"/>
          <w:szCs w:val="28"/>
          <w:u w:val="single"/>
        </w:rPr>
        <w:t>GCPS ADVANCED PLACEMENT PARENT/STUDENT CONTRACT</w:t>
      </w:r>
    </w:p>
    <w:p w:rsidR="00243B4B" w:rsidRDefault="00A03D41">
      <w:pPr>
        <w:rPr>
          <w:rFonts w:ascii="Calibri" w:eastAsia="Calibri" w:hAnsi="Calibri" w:cs="Calibri"/>
          <w:sz w:val="24"/>
          <w:szCs w:val="24"/>
        </w:rPr>
      </w:pPr>
      <w:r>
        <w:rPr>
          <w:rFonts w:ascii="Calibri" w:eastAsia="Calibri" w:hAnsi="Calibri" w:cs="Calibri"/>
          <w:sz w:val="24"/>
          <w:szCs w:val="24"/>
        </w:rPr>
        <w:t xml:space="preserve"> </w:t>
      </w:r>
    </w:p>
    <w:p w:rsidR="00243B4B" w:rsidRDefault="00A03D41">
      <w:pPr>
        <w:rPr>
          <w:rFonts w:ascii="Calibri" w:eastAsia="Calibri" w:hAnsi="Calibri" w:cs="Calibri"/>
          <w:sz w:val="24"/>
          <w:szCs w:val="24"/>
        </w:rPr>
      </w:pPr>
      <w:r>
        <w:rPr>
          <w:rFonts w:ascii="Calibri" w:eastAsia="Calibri" w:hAnsi="Calibri" w:cs="Calibri"/>
          <w:sz w:val="24"/>
          <w:szCs w:val="24"/>
        </w:rPr>
        <w:t>Due to the nature of scheduling AP courses in a small school system, it is important that once a student determines he/she would like to sign up for an AP course and receives that requested course in his/her schedule, that he/she remain enrolled in that co</w:t>
      </w:r>
      <w:r>
        <w:rPr>
          <w:rFonts w:ascii="Calibri" w:eastAsia="Calibri" w:hAnsi="Calibri" w:cs="Calibri"/>
          <w:sz w:val="24"/>
          <w:szCs w:val="24"/>
        </w:rPr>
        <w:t>urse to justify the offering.  GCPS is committed to being able to offer high quality academic programming to its students and is willing to dedicate limited resources (i.e. teachers) to offer this programming, even if enrollments are relatively low compare</w:t>
      </w:r>
      <w:r>
        <w:rPr>
          <w:rFonts w:ascii="Calibri" w:eastAsia="Calibri" w:hAnsi="Calibri" w:cs="Calibri"/>
          <w:sz w:val="24"/>
          <w:szCs w:val="24"/>
        </w:rPr>
        <w:t>d to other classes.  To that end, when a student enrolls in an Advanced Placement class or classes, he/she will not be allowed to drop those particular courses.</w:t>
      </w:r>
    </w:p>
    <w:p w:rsidR="00243B4B" w:rsidRDefault="00A03D41">
      <w:pPr>
        <w:rPr>
          <w:rFonts w:ascii="Calibri" w:eastAsia="Calibri" w:hAnsi="Calibri" w:cs="Calibri"/>
          <w:sz w:val="24"/>
          <w:szCs w:val="24"/>
        </w:rPr>
      </w:pPr>
      <w:r>
        <w:rPr>
          <w:rFonts w:ascii="Calibri" w:eastAsia="Calibri" w:hAnsi="Calibri" w:cs="Calibri"/>
          <w:sz w:val="24"/>
          <w:szCs w:val="24"/>
        </w:rPr>
        <w:t xml:space="preserve"> </w:t>
      </w:r>
    </w:p>
    <w:p w:rsidR="00243B4B" w:rsidRDefault="00A03D41">
      <w:pPr>
        <w:rPr>
          <w:rFonts w:ascii="Calibri" w:eastAsia="Calibri" w:hAnsi="Calibri" w:cs="Calibri"/>
          <w:sz w:val="24"/>
          <w:szCs w:val="24"/>
        </w:rPr>
      </w:pPr>
      <w:r>
        <w:rPr>
          <w:rFonts w:ascii="Calibri" w:eastAsia="Calibri" w:hAnsi="Calibri" w:cs="Calibri"/>
          <w:b/>
          <w:i/>
          <w:sz w:val="24"/>
          <w:szCs w:val="24"/>
        </w:rPr>
        <w:t>By signing this contract, both the parent/guardian and the student are acknowledging the comm</w:t>
      </w:r>
      <w:r>
        <w:rPr>
          <w:rFonts w:ascii="Calibri" w:eastAsia="Calibri" w:hAnsi="Calibri" w:cs="Calibri"/>
          <w:b/>
          <w:i/>
          <w:sz w:val="24"/>
          <w:szCs w:val="24"/>
        </w:rPr>
        <w:t>itment that GCPS is making to be able to offer Advanced Placement courses and is agreeing to be dedicated to completing the course if it fits into his/her schedule.</w:t>
      </w:r>
      <w:r>
        <w:rPr>
          <w:rFonts w:ascii="Calibri" w:eastAsia="Calibri" w:hAnsi="Calibri" w:cs="Calibri"/>
          <w:sz w:val="24"/>
          <w:szCs w:val="24"/>
        </w:rPr>
        <w:t xml:space="preserve">  The student will not be allowed to drop the course, but he/she will not be mandated to tak</w:t>
      </w:r>
      <w:r>
        <w:rPr>
          <w:rFonts w:ascii="Calibri" w:eastAsia="Calibri" w:hAnsi="Calibri" w:cs="Calibri"/>
          <w:sz w:val="24"/>
          <w:szCs w:val="24"/>
        </w:rPr>
        <w:t xml:space="preserve">e the AP exam at the conclusion of the course if he/she decides it is not in his/her best interest to do so.  </w:t>
      </w:r>
      <w:r>
        <w:rPr>
          <w:rFonts w:ascii="Calibri" w:eastAsia="Calibri" w:hAnsi="Calibri" w:cs="Calibri"/>
          <w:sz w:val="24"/>
          <w:szCs w:val="24"/>
          <w:highlight w:val="white"/>
        </w:rPr>
        <w:t xml:space="preserve">Please be aware that the cost of the AP exam is approximately $94.00 per exam (fee subject to change). </w:t>
      </w:r>
      <w:r>
        <w:rPr>
          <w:rFonts w:ascii="Calibri" w:eastAsia="Calibri" w:hAnsi="Calibri" w:cs="Calibri"/>
          <w:sz w:val="24"/>
          <w:szCs w:val="24"/>
        </w:rPr>
        <w:t xml:space="preserve"> Students who receive free and reduced lunc</w:t>
      </w:r>
      <w:r>
        <w:rPr>
          <w:rFonts w:ascii="Calibri" w:eastAsia="Calibri" w:hAnsi="Calibri" w:cs="Calibri"/>
          <w:sz w:val="24"/>
          <w:szCs w:val="24"/>
        </w:rPr>
        <w:t>h will pay a reduced fee for the exam.  If a student completes the course and takes the AP exam, a weight of 1.00 will be applied to the student’s final course grade.  If a student completes the course but decides not to take the exam, a weight of .50 (hon</w:t>
      </w:r>
      <w:r>
        <w:rPr>
          <w:rFonts w:ascii="Calibri" w:eastAsia="Calibri" w:hAnsi="Calibri" w:cs="Calibri"/>
          <w:sz w:val="24"/>
          <w:szCs w:val="24"/>
        </w:rPr>
        <w:t xml:space="preserve">ors) will be applied to the student’s final course grade.  Please talk to your school administrator if you have any questions or concerns regarding AP course enrollment or the AP contract. </w:t>
      </w:r>
    </w:p>
    <w:p w:rsidR="00243B4B" w:rsidRDefault="00A03D41">
      <w:pPr>
        <w:rPr>
          <w:rFonts w:ascii="Calibri" w:eastAsia="Calibri" w:hAnsi="Calibri" w:cs="Calibri"/>
          <w:sz w:val="24"/>
          <w:szCs w:val="24"/>
        </w:rPr>
      </w:pPr>
      <w:r>
        <w:rPr>
          <w:rFonts w:ascii="Calibri" w:eastAsia="Calibri" w:hAnsi="Calibri" w:cs="Calibri"/>
          <w:sz w:val="24"/>
          <w:szCs w:val="24"/>
        </w:rPr>
        <w:t xml:space="preserve"> </w:t>
      </w:r>
    </w:p>
    <w:p w:rsidR="00243B4B" w:rsidRDefault="00A03D41">
      <w:pPr>
        <w:rPr>
          <w:rFonts w:ascii="Calibri" w:eastAsia="Calibri" w:hAnsi="Calibri" w:cs="Calibri"/>
          <w:sz w:val="24"/>
          <w:szCs w:val="24"/>
        </w:rPr>
      </w:pPr>
      <w:r>
        <w:rPr>
          <w:rFonts w:ascii="Calibri" w:eastAsia="Calibri" w:hAnsi="Calibri" w:cs="Calibri"/>
          <w:sz w:val="24"/>
          <w:szCs w:val="24"/>
        </w:rPr>
        <w:t>Please circle the AP courses you are selecting for enrollment be</w:t>
      </w:r>
      <w:r>
        <w:rPr>
          <w:rFonts w:ascii="Calibri" w:eastAsia="Calibri" w:hAnsi="Calibri" w:cs="Calibri"/>
          <w:sz w:val="24"/>
          <w:szCs w:val="24"/>
        </w:rPr>
        <w:t xml:space="preserve">low: </w:t>
      </w:r>
    </w:p>
    <w:p w:rsidR="00243B4B" w:rsidRDefault="00243B4B">
      <w:pPr>
        <w:rPr>
          <w:sz w:val="22"/>
          <w:szCs w:val="22"/>
        </w:rPr>
        <w:sectPr w:rsidR="00243B4B">
          <w:headerReference w:type="default" r:id="rId6"/>
          <w:footerReference w:type="default" r:id="rId7"/>
          <w:headerReference w:type="first" r:id="rId8"/>
          <w:footerReference w:type="first" r:id="rId9"/>
          <w:pgSz w:w="12240" w:h="15840"/>
          <w:pgMar w:top="1080" w:right="864" w:bottom="1008" w:left="864" w:header="720" w:footer="0" w:gutter="0"/>
          <w:pgNumType w:start="1"/>
          <w:cols w:space="720"/>
          <w:titlePg/>
        </w:sectPr>
      </w:pPr>
    </w:p>
    <w:p w:rsidR="00243B4B" w:rsidRDefault="00A03D41">
      <w:pPr>
        <w:rPr>
          <w:sz w:val="22"/>
          <w:szCs w:val="22"/>
        </w:rPr>
      </w:pPr>
      <w:r>
        <w:rPr>
          <w:sz w:val="22"/>
          <w:szCs w:val="22"/>
        </w:rPr>
        <w:t>·     Art History</w:t>
      </w:r>
    </w:p>
    <w:p w:rsidR="00243B4B" w:rsidRDefault="00A03D41">
      <w:pPr>
        <w:rPr>
          <w:sz w:val="22"/>
          <w:szCs w:val="22"/>
        </w:rPr>
      </w:pPr>
      <w:r>
        <w:rPr>
          <w:sz w:val="22"/>
          <w:szCs w:val="22"/>
        </w:rPr>
        <w:t xml:space="preserve">·     Biology  </w:t>
      </w:r>
    </w:p>
    <w:p w:rsidR="00243B4B" w:rsidRDefault="00A03D41">
      <w:pPr>
        <w:rPr>
          <w:sz w:val="22"/>
          <w:szCs w:val="22"/>
        </w:rPr>
      </w:pPr>
      <w:r>
        <w:rPr>
          <w:sz w:val="22"/>
          <w:szCs w:val="22"/>
        </w:rPr>
        <w:t>·     Calculus AB</w:t>
      </w:r>
    </w:p>
    <w:p w:rsidR="00243B4B" w:rsidRDefault="00A03D41">
      <w:pPr>
        <w:rPr>
          <w:sz w:val="22"/>
          <w:szCs w:val="22"/>
        </w:rPr>
      </w:pPr>
      <w:r>
        <w:rPr>
          <w:sz w:val="22"/>
          <w:szCs w:val="22"/>
        </w:rPr>
        <w:t>·     Chemistry</w:t>
      </w:r>
    </w:p>
    <w:p w:rsidR="00243B4B" w:rsidRDefault="00A03D41">
      <w:pPr>
        <w:rPr>
          <w:sz w:val="22"/>
          <w:szCs w:val="22"/>
        </w:rPr>
      </w:pPr>
      <w:r>
        <w:rPr>
          <w:sz w:val="22"/>
          <w:szCs w:val="22"/>
        </w:rPr>
        <w:t>·     Computer Science</w:t>
      </w:r>
    </w:p>
    <w:p w:rsidR="00243B4B" w:rsidRDefault="00A03D41">
      <w:pPr>
        <w:rPr>
          <w:sz w:val="22"/>
          <w:szCs w:val="22"/>
        </w:rPr>
      </w:pPr>
      <w:r>
        <w:rPr>
          <w:sz w:val="22"/>
          <w:szCs w:val="22"/>
        </w:rPr>
        <w:t>·     Computer Science Principles</w:t>
      </w:r>
    </w:p>
    <w:p w:rsidR="00243B4B" w:rsidRDefault="00243B4B">
      <w:pPr>
        <w:rPr>
          <w:sz w:val="22"/>
          <w:szCs w:val="22"/>
        </w:rPr>
      </w:pPr>
    </w:p>
    <w:p w:rsidR="00243B4B" w:rsidRDefault="00A03D41">
      <w:pPr>
        <w:rPr>
          <w:sz w:val="22"/>
          <w:szCs w:val="22"/>
        </w:rPr>
      </w:pPr>
      <w:r>
        <w:rPr>
          <w:sz w:val="22"/>
          <w:szCs w:val="22"/>
        </w:rPr>
        <w:t xml:space="preserve">·     English Language &amp; Composition </w:t>
      </w:r>
    </w:p>
    <w:p w:rsidR="00243B4B" w:rsidRDefault="00A03D41">
      <w:pPr>
        <w:rPr>
          <w:sz w:val="22"/>
          <w:szCs w:val="22"/>
        </w:rPr>
      </w:pPr>
      <w:r>
        <w:rPr>
          <w:sz w:val="22"/>
          <w:szCs w:val="22"/>
        </w:rPr>
        <w:t xml:space="preserve">·     English Literature &amp; Composition </w:t>
      </w:r>
    </w:p>
    <w:p w:rsidR="00243B4B" w:rsidRDefault="00A03D41">
      <w:pPr>
        <w:rPr>
          <w:sz w:val="22"/>
          <w:szCs w:val="22"/>
        </w:rPr>
      </w:pPr>
      <w:r>
        <w:rPr>
          <w:sz w:val="22"/>
          <w:szCs w:val="22"/>
        </w:rPr>
        <w:t xml:space="preserve">·     Environmental Science </w:t>
      </w:r>
    </w:p>
    <w:p w:rsidR="00243B4B" w:rsidRDefault="00A03D41">
      <w:pPr>
        <w:rPr>
          <w:sz w:val="22"/>
          <w:szCs w:val="22"/>
        </w:rPr>
      </w:pPr>
      <w:r>
        <w:rPr>
          <w:sz w:val="22"/>
          <w:szCs w:val="22"/>
        </w:rPr>
        <w:t>·     Government &amp; Politics</w:t>
      </w:r>
    </w:p>
    <w:p w:rsidR="00243B4B" w:rsidRDefault="00A03D41">
      <w:pPr>
        <w:rPr>
          <w:sz w:val="22"/>
          <w:szCs w:val="22"/>
        </w:rPr>
      </w:pPr>
      <w:r>
        <w:rPr>
          <w:sz w:val="22"/>
          <w:szCs w:val="22"/>
        </w:rPr>
        <w:t>·     Physics</w:t>
      </w:r>
    </w:p>
    <w:p w:rsidR="00243B4B" w:rsidRDefault="00A03D41">
      <w:pPr>
        <w:rPr>
          <w:sz w:val="22"/>
          <w:szCs w:val="22"/>
        </w:rPr>
      </w:pPr>
      <w:r>
        <w:rPr>
          <w:sz w:val="22"/>
          <w:szCs w:val="22"/>
        </w:rPr>
        <w:t>·     Psychology</w:t>
      </w:r>
    </w:p>
    <w:p w:rsidR="00243B4B" w:rsidRDefault="00243B4B">
      <w:pPr>
        <w:rPr>
          <w:sz w:val="22"/>
          <w:szCs w:val="22"/>
        </w:rPr>
      </w:pPr>
    </w:p>
    <w:p w:rsidR="00243B4B" w:rsidRDefault="00A03D41">
      <w:pPr>
        <w:rPr>
          <w:sz w:val="22"/>
          <w:szCs w:val="22"/>
        </w:rPr>
      </w:pPr>
      <w:r>
        <w:rPr>
          <w:sz w:val="22"/>
          <w:szCs w:val="22"/>
        </w:rPr>
        <w:t>·     Spanish L</w:t>
      </w:r>
      <w:r>
        <w:rPr>
          <w:sz w:val="22"/>
          <w:szCs w:val="22"/>
        </w:rPr>
        <w:t>anguage</w:t>
      </w:r>
    </w:p>
    <w:p w:rsidR="00243B4B" w:rsidRDefault="00A03D41">
      <w:pPr>
        <w:rPr>
          <w:sz w:val="22"/>
          <w:szCs w:val="22"/>
        </w:rPr>
      </w:pPr>
      <w:r>
        <w:rPr>
          <w:sz w:val="22"/>
          <w:szCs w:val="22"/>
        </w:rPr>
        <w:t>·     Statistics</w:t>
      </w:r>
    </w:p>
    <w:p w:rsidR="00243B4B" w:rsidRDefault="00A03D41">
      <w:pPr>
        <w:rPr>
          <w:sz w:val="22"/>
          <w:szCs w:val="22"/>
        </w:rPr>
      </w:pPr>
      <w:r>
        <w:rPr>
          <w:sz w:val="22"/>
          <w:szCs w:val="22"/>
        </w:rPr>
        <w:t xml:space="preserve">·     Studio Art, Drawing 2D, 3D </w:t>
      </w:r>
    </w:p>
    <w:p w:rsidR="00243B4B" w:rsidRDefault="00A03D41">
      <w:pPr>
        <w:rPr>
          <w:sz w:val="22"/>
          <w:szCs w:val="22"/>
        </w:rPr>
      </w:pPr>
      <w:r>
        <w:rPr>
          <w:sz w:val="22"/>
          <w:szCs w:val="22"/>
        </w:rPr>
        <w:t xml:space="preserve">      Design</w:t>
      </w:r>
    </w:p>
    <w:p w:rsidR="00243B4B" w:rsidRDefault="00A03D41">
      <w:pPr>
        <w:rPr>
          <w:sz w:val="22"/>
          <w:szCs w:val="22"/>
        </w:rPr>
      </w:pPr>
      <w:r>
        <w:rPr>
          <w:sz w:val="22"/>
          <w:szCs w:val="22"/>
        </w:rPr>
        <w:t>·     US History</w:t>
      </w:r>
    </w:p>
    <w:p w:rsidR="00243B4B" w:rsidRDefault="00243B4B">
      <w:pPr>
        <w:rPr>
          <w:rFonts w:ascii="Calibri" w:eastAsia="Calibri" w:hAnsi="Calibri" w:cs="Calibri"/>
          <w:sz w:val="28"/>
          <w:szCs w:val="28"/>
        </w:rPr>
        <w:sectPr w:rsidR="00243B4B">
          <w:type w:val="continuous"/>
          <w:pgSz w:w="12240" w:h="15840"/>
          <w:pgMar w:top="1080" w:right="480" w:bottom="1008" w:left="864" w:header="720" w:footer="0" w:gutter="0"/>
          <w:cols w:num="3" w:space="720" w:equalWidth="0">
            <w:col w:w="3360" w:space="406"/>
            <w:col w:w="3360" w:space="406"/>
            <w:col w:w="3360" w:space="0"/>
          </w:cols>
        </w:sectPr>
      </w:pPr>
    </w:p>
    <w:p w:rsidR="00243B4B" w:rsidRDefault="00243B4B"/>
    <w:p w:rsidR="00243B4B" w:rsidRDefault="00A03D41">
      <w:pPr>
        <w:rPr>
          <w:sz w:val="24"/>
          <w:szCs w:val="24"/>
        </w:rPr>
      </w:pPr>
      <w:r>
        <w:rPr>
          <w:sz w:val="24"/>
          <w:szCs w:val="24"/>
        </w:rPr>
        <w:t>_______________________________________________                  _________________</w:t>
      </w:r>
    </w:p>
    <w:p w:rsidR="00243B4B" w:rsidRDefault="00A03D41">
      <w:pPr>
        <w:rPr>
          <w:sz w:val="24"/>
          <w:szCs w:val="24"/>
        </w:rPr>
      </w:pPr>
      <w:r>
        <w:rPr>
          <w:sz w:val="24"/>
          <w:szCs w:val="24"/>
        </w:rPr>
        <w:t xml:space="preserve">Student Signature                                  </w:t>
      </w:r>
      <w:r>
        <w:rPr>
          <w:sz w:val="24"/>
          <w:szCs w:val="24"/>
        </w:rPr>
        <w:t xml:space="preserve">                                      </w:t>
      </w:r>
      <w:r>
        <w:rPr>
          <w:sz w:val="24"/>
          <w:szCs w:val="24"/>
        </w:rPr>
        <w:tab/>
        <w:t xml:space="preserve">    Date</w:t>
      </w:r>
    </w:p>
    <w:p w:rsidR="00243B4B" w:rsidRDefault="00A03D41">
      <w:pPr>
        <w:rPr>
          <w:sz w:val="24"/>
          <w:szCs w:val="24"/>
        </w:rPr>
      </w:pPr>
      <w:r>
        <w:rPr>
          <w:sz w:val="24"/>
          <w:szCs w:val="24"/>
        </w:rPr>
        <w:t xml:space="preserve"> </w:t>
      </w:r>
    </w:p>
    <w:p w:rsidR="00243B4B" w:rsidRDefault="00A03D41">
      <w:pPr>
        <w:rPr>
          <w:sz w:val="24"/>
          <w:szCs w:val="24"/>
        </w:rPr>
      </w:pPr>
      <w:r>
        <w:rPr>
          <w:sz w:val="24"/>
          <w:szCs w:val="24"/>
        </w:rPr>
        <w:t xml:space="preserve"> </w:t>
      </w:r>
    </w:p>
    <w:p w:rsidR="00243B4B" w:rsidRDefault="00A03D41">
      <w:pPr>
        <w:rPr>
          <w:sz w:val="24"/>
          <w:szCs w:val="24"/>
        </w:rPr>
      </w:pPr>
      <w:r>
        <w:rPr>
          <w:sz w:val="24"/>
          <w:szCs w:val="24"/>
        </w:rPr>
        <w:t>_______________________________________________                  _________________</w:t>
      </w:r>
    </w:p>
    <w:p w:rsidR="00243B4B" w:rsidRDefault="00A03D41">
      <w:r>
        <w:rPr>
          <w:sz w:val="24"/>
          <w:szCs w:val="24"/>
        </w:rPr>
        <w:t>Parent Signature                                                                                     Date</w:t>
      </w:r>
    </w:p>
    <w:sectPr w:rsidR="00243B4B">
      <w:type w:val="continuous"/>
      <w:pgSz w:w="12240" w:h="15840"/>
      <w:pgMar w:top="1080" w:right="660" w:bottom="1008" w:left="864" w:header="72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3D41">
      <w:r>
        <w:separator/>
      </w:r>
    </w:p>
  </w:endnote>
  <w:endnote w:type="continuationSeparator" w:id="0">
    <w:p w:rsidR="00000000" w:rsidRDefault="00A0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4B" w:rsidRDefault="00A03D41">
    <w:pPr>
      <w:widowControl/>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243B4B" w:rsidRDefault="00243B4B">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4B" w:rsidRDefault="00A03D41">
    <w:pPr>
      <w:widowControl/>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Excellence         •         Effectiveness         •         Innovation         •         Community</w:t>
    </w:r>
  </w:p>
  <w:p w:rsidR="00243B4B" w:rsidRDefault="00243B4B">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3D41">
      <w:r>
        <w:separator/>
      </w:r>
    </w:p>
  </w:footnote>
  <w:footnote w:type="continuationSeparator" w:id="0">
    <w:p w:rsidR="00000000" w:rsidRDefault="00A03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4B" w:rsidRDefault="00243B4B">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4B" w:rsidRDefault="00A03D41">
    <w:pPr>
      <w:pStyle w:val="Title"/>
      <w:jc w:val="right"/>
      <w:rPr>
        <w:rFonts w:ascii="Calibri" w:eastAsia="Calibri" w:hAnsi="Calibri" w:cs="Calibri"/>
        <w:i/>
        <w:sz w:val="22"/>
        <w:szCs w:val="22"/>
      </w:rPr>
    </w:pPr>
    <w:r>
      <w:rPr>
        <w:rFonts w:ascii="Calibri" w:eastAsia="Calibri" w:hAnsi="Calibri" w:cs="Calibri"/>
        <w:i/>
      </w:rPr>
      <w:t xml:space="preserve"> </w:t>
    </w:r>
    <w:r>
      <w:rPr>
        <w:rFonts w:ascii="Calibri" w:eastAsia="Calibri" w:hAnsi="Calibri" w:cs="Calibri"/>
        <w:i/>
        <w:sz w:val="22"/>
        <w:szCs w:val="22"/>
      </w:rPr>
      <w:t>Members of the Board of Education</w:t>
    </w:r>
    <w:r>
      <w:rPr>
        <w:noProof/>
      </w:rPr>
      <w:drawing>
        <wp:anchor distT="0" distB="0" distL="0" distR="0" simplePos="0" relativeHeight="251658240" behindDoc="0" locked="0" layoutInCell="1" hidden="0" allowOverlap="1">
          <wp:simplePos x="0" y="0"/>
          <wp:positionH relativeFrom="column">
            <wp:posOffset>2540</wp:posOffset>
          </wp:positionH>
          <wp:positionV relativeFrom="paragraph">
            <wp:posOffset>-99694</wp:posOffset>
          </wp:positionV>
          <wp:extent cx="1938655" cy="11436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8655" cy="1143635"/>
                  </a:xfrm>
                  <a:prstGeom prst="rect">
                    <a:avLst/>
                  </a:prstGeom>
                  <a:ln/>
                </pic:spPr>
              </pic:pic>
            </a:graphicData>
          </a:graphic>
        </wp:anchor>
      </w:drawing>
    </w:r>
  </w:p>
  <w:p w:rsidR="00243B4B" w:rsidRDefault="00A03D41">
    <w:pPr>
      <w:tabs>
        <w:tab w:val="left" w:pos="600"/>
        <w:tab w:val="center" w:pos="5112"/>
      </w:tabs>
      <w:jc w:val="right"/>
      <w:rPr>
        <w:rFonts w:ascii="Calibri" w:eastAsia="Calibri" w:hAnsi="Calibri" w:cs="Calibri"/>
        <w:sz w:val="16"/>
        <w:szCs w:val="16"/>
      </w:rPr>
    </w:pPr>
    <w:r>
      <w:rPr>
        <w:rFonts w:ascii="Calibri" w:eastAsia="Calibri" w:hAnsi="Calibri" w:cs="Calibri"/>
        <w:sz w:val="16"/>
        <w:szCs w:val="16"/>
      </w:rPr>
      <w:t>Dr. Matthew A. Paugh, President</w:t>
    </w:r>
  </w:p>
  <w:p w:rsidR="00243B4B" w:rsidRDefault="00A03D41">
    <w:pPr>
      <w:tabs>
        <w:tab w:val="left" w:pos="600"/>
        <w:tab w:val="center" w:pos="5112"/>
      </w:tabs>
      <w:jc w:val="right"/>
      <w:rPr>
        <w:rFonts w:ascii="Calibri" w:eastAsia="Calibri" w:hAnsi="Calibri" w:cs="Calibri"/>
        <w:sz w:val="16"/>
        <w:szCs w:val="16"/>
      </w:rPr>
    </w:pPr>
    <w:r>
      <w:rPr>
        <w:rFonts w:ascii="Calibri" w:eastAsia="Calibri" w:hAnsi="Calibri" w:cs="Calibri"/>
        <w:sz w:val="16"/>
        <w:szCs w:val="16"/>
      </w:rPr>
      <w:t>Mr. M. Thomas Woods, Vice President</w:t>
    </w:r>
  </w:p>
  <w:p w:rsidR="00243B4B" w:rsidRDefault="00A03D41">
    <w:pPr>
      <w:tabs>
        <w:tab w:val="left" w:pos="600"/>
        <w:tab w:val="center" w:pos="5112"/>
      </w:tabs>
      <w:jc w:val="right"/>
      <w:rPr>
        <w:rFonts w:ascii="Calibri" w:eastAsia="Calibri" w:hAnsi="Calibri" w:cs="Calibri"/>
        <w:sz w:val="16"/>
        <w:szCs w:val="16"/>
      </w:rPr>
    </w:pPr>
    <w:r>
      <w:rPr>
        <w:rFonts w:ascii="Calibri" w:eastAsia="Calibri" w:hAnsi="Calibri" w:cs="Calibri"/>
        <w:sz w:val="16"/>
        <w:szCs w:val="16"/>
      </w:rPr>
      <w:t xml:space="preserve">Mr. Rodney B. </w:t>
    </w:r>
    <w:proofErr w:type="spellStart"/>
    <w:r>
      <w:rPr>
        <w:rFonts w:ascii="Calibri" w:eastAsia="Calibri" w:hAnsi="Calibri" w:cs="Calibri"/>
        <w:sz w:val="16"/>
        <w:szCs w:val="16"/>
      </w:rPr>
      <w:t>Glotfelty</w:t>
    </w:r>
    <w:proofErr w:type="spellEnd"/>
    <w:r>
      <w:rPr>
        <w:rFonts w:ascii="Calibri" w:eastAsia="Calibri" w:hAnsi="Calibri" w:cs="Calibri"/>
        <w:sz w:val="16"/>
        <w:szCs w:val="16"/>
      </w:rPr>
      <w:t xml:space="preserve">, Associate Member </w:t>
    </w:r>
  </w:p>
  <w:p w:rsidR="00243B4B" w:rsidRDefault="00A03D41">
    <w:pPr>
      <w:tabs>
        <w:tab w:val="left" w:pos="600"/>
        <w:tab w:val="center" w:pos="5112"/>
      </w:tabs>
      <w:jc w:val="right"/>
      <w:rPr>
        <w:rFonts w:ascii="Calibri" w:eastAsia="Calibri" w:hAnsi="Calibri" w:cs="Calibri"/>
        <w:sz w:val="16"/>
        <w:szCs w:val="16"/>
      </w:rPr>
    </w:pPr>
    <w:r>
      <w:rPr>
        <w:rFonts w:ascii="Calibri" w:eastAsia="Calibri" w:hAnsi="Calibri" w:cs="Calibri"/>
        <w:sz w:val="16"/>
        <w:szCs w:val="16"/>
      </w:rPr>
      <w:t>Mrs. Monica L. Rinker, Associate Member</w:t>
    </w:r>
  </w:p>
  <w:p w:rsidR="00243B4B" w:rsidRDefault="00A03D41">
    <w:pPr>
      <w:tabs>
        <w:tab w:val="left" w:pos="600"/>
        <w:tab w:val="center" w:pos="5112"/>
      </w:tabs>
      <w:jc w:val="right"/>
      <w:rPr>
        <w:rFonts w:ascii="Calibri" w:eastAsia="Calibri" w:hAnsi="Calibri" w:cs="Calibri"/>
        <w:sz w:val="16"/>
        <w:szCs w:val="16"/>
      </w:rPr>
    </w:pPr>
    <w:r>
      <w:rPr>
        <w:rFonts w:ascii="Calibri" w:eastAsia="Calibri" w:hAnsi="Calibri" w:cs="Calibri"/>
        <w:sz w:val="16"/>
        <w:szCs w:val="16"/>
      </w:rPr>
      <w:t xml:space="preserve">Mrs. Charlotte A. </w:t>
    </w:r>
    <w:proofErr w:type="spellStart"/>
    <w:r>
      <w:rPr>
        <w:rFonts w:ascii="Calibri" w:eastAsia="Calibri" w:hAnsi="Calibri" w:cs="Calibri"/>
        <w:sz w:val="16"/>
        <w:szCs w:val="16"/>
      </w:rPr>
      <w:t>Sebold</w:t>
    </w:r>
    <w:proofErr w:type="spellEnd"/>
    <w:r>
      <w:rPr>
        <w:rFonts w:ascii="Calibri" w:eastAsia="Calibri" w:hAnsi="Calibri" w:cs="Calibri"/>
        <w:sz w:val="16"/>
        <w:szCs w:val="16"/>
      </w:rPr>
      <w:t>, Associate Member</w:t>
    </w:r>
  </w:p>
  <w:p w:rsidR="00243B4B" w:rsidRDefault="00A03D41">
    <w:pPr>
      <w:tabs>
        <w:tab w:val="left" w:pos="600"/>
        <w:tab w:val="center" w:pos="5112"/>
      </w:tabs>
      <w:jc w:val="right"/>
      <w:rPr>
        <w:rFonts w:ascii="Calibri" w:eastAsia="Calibri" w:hAnsi="Calibri" w:cs="Calibri"/>
        <w:sz w:val="16"/>
        <w:szCs w:val="16"/>
      </w:rPr>
    </w:pPr>
    <w:r>
      <w:rPr>
        <w:rFonts w:ascii="Calibri" w:eastAsia="Calibri" w:hAnsi="Calibri" w:cs="Calibri"/>
        <w:sz w:val="16"/>
        <w:szCs w:val="16"/>
      </w:rPr>
      <w:t xml:space="preserve">Ms. Katherine J. </w:t>
    </w:r>
    <w:proofErr w:type="spellStart"/>
    <w:r>
      <w:rPr>
        <w:rFonts w:ascii="Calibri" w:eastAsia="Calibri" w:hAnsi="Calibri" w:cs="Calibri"/>
        <w:sz w:val="16"/>
        <w:szCs w:val="16"/>
      </w:rPr>
      <w:t>Catulle</w:t>
    </w:r>
    <w:proofErr w:type="spellEnd"/>
    <w:r>
      <w:rPr>
        <w:rFonts w:ascii="Calibri" w:eastAsia="Calibri" w:hAnsi="Calibri" w:cs="Calibri"/>
        <w:sz w:val="16"/>
        <w:szCs w:val="16"/>
      </w:rPr>
      <w:t>, Student Board Member</w:t>
    </w:r>
  </w:p>
  <w:p w:rsidR="00243B4B" w:rsidRDefault="00A03D41">
    <w:pPr>
      <w:tabs>
        <w:tab w:val="left" w:pos="600"/>
        <w:tab w:val="center" w:pos="5112"/>
      </w:tabs>
      <w:rPr>
        <w:rFonts w:ascii="Calibri" w:eastAsia="Calibri" w:hAnsi="Calibri" w:cs="Calibri"/>
        <w:i/>
        <w:sz w:val="16"/>
        <w:szCs w:val="16"/>
      </w:rPr>
    </w:pPr>
    <w:r>
      <w:rPr>
        <w:rFonts w:ascii="Calibri" w:eastAsia="Calibri" w:hAnsi="Calibri" w:cs="Calibri"/>
        <w:i/>
        <w:sz w:val="16"/>
        <w:szCs w:val="16"/>
      </w:rPr>
      <w:t xml:space="preserve">40 South Second </w:t>
    </w:r>
    <w:proofErr w:type="gramStart"/>
    <w:r>
      <w:rPr>
        <w:rFonts w:ascii="Calibri" w:eastAsia="Calibri" w:hAnsi="Calibri" w:cs="Calibri"/>
        <w:i/>
        <w:sz w:val="16"/>
        <w:szCs w:val="16"/>
      </w:rPr>
      <w:t xml:space="preserve">Street  </w:t>
    </w:r>
    <w:r>
      <w:rPr>
        <w:rFonts w:ascii="Calibri" w:eastAsia="Calibri" w:hAnsi="Calibri" w:cs="Calibri"/>
        <w:i/>
        <w:sz w:val="12"/>
        <w:szCs w:val="12"/>
      </w:rPr>
      <w:t>●</w:t>
    </w:r>
    <w:proofErr w:type="gramEnd"/>
    <w:r>
      <w:rPr>
        <w:rFonts w:ascii="Calibri" w:eastAsia="Calibri" w:hAnsi="Calibri" w:cs="Calibri"/>
        <w:i/>
        <w:sz w:val="16"/>
        <w:szCs w:val="16"/>
      </w:rPr>
      <w:t xml:space="preserve">  Oakland, Maryland  21550                                                       </w:t>
    </w:r>
    <w:r>
      <w:rPr>
        <w:rFonts w:ascii="Calibri" w:eastAsia="Calibri" w:hAnsi="Calibri" w:cs="Calibri"/>
        <w:i/>
        <w:sz w:val="16"/>
        <w:szCs w:val="16"/>
      </w:rPr>
      <w:tab/>
    </w:r>
    <w:r>
      <w:rPr>
        <w:rFonts w:ascii="Calibri" w:eastAsia="Calibri" w:hAnsi="Calibri" w:cs="Calibri"/>
        <w:i/>
        <w:sz w:val="16"/>
        <w:szCs w:val="16"/>
      </w:rPr>
      <w:tab/>
      <w:t xml:space="preserve">                  </w:t>
    </w:r>
    <w:r>
      <w:rPr>
        <w:rFonts w:ascii="Calibri" w:eastAsia="Calibri" w:hAnsi="Calibri" w:cs="Calibri"/>
        <w:i/>
        <w:sz w:val="16"/>
        <w:szCs w:val="16"/>
      </w:rPr>
      <w:t xml:space="preserve">       </w:t>
    </w:r>
    <w:r>
      <w:rPr>
        <w:rFonts w:ascii="Calibri" w:eastAsia="Calibri" w:hAnsi="Calibri" w:cs="Calibri"/>
        <w:sz w:val="16"/>
        <w:szCs w:val="16"/>
      </w:rPr>
      <w:t xml:space="preserve">Ms. Barbara L. Baker, </w:t>
    </w:r>
    <w:r>
      <w:rPr>
        <w:rFonts w:ascii="Calibri" w:eastAsia="Calibri" w:hAnsi="Calibri" w:cs="Calibri"/>
        <w:i/>
        <w:sz w:val="16"/>
        <w:szCs w:val="16"/>
      </w:rPr>
      <w:t xml:space="preserve">  Superintendent of Schools</w:t>
    </w:r>
  </w:p>
  <w:p w:rsidR="00243B4B" w:rsidRDefault="00A03D41">
    <w:pPr>
      <w:widowControl/>
      <w:pBdr>
        <w:top w:val="nil"/>
        <w:left w:val="nil"/>
        <w:bottom w:val="nil"/>
        <w:right w:val="nil"/>
        <w:between w:val="nil"/>
      </w:pBdr>
      <w:tabs>
        <w:tab w:val="center" w:pos="4680"/>
        <w:tab w:val="right" w:pos="9360"/>
      </w:tabs>
      <w:rPr>
        <w:rFonts w:ascii="Calibri" w:eastAsia="Calibri" w:hAnsi="Calibri" w:cs="Calibri"/>
        <w:i/>
        <w:color w:val="000000"/>
        <w:sz w:val="16"/>
        <w:szCs w:val="16"/>
      </w:rPr>
    </w:pPr>
    <w:r>
      <w:rPr>
        <w:rFonts w:ascii="Calibri" w:eastAsia="Calibri" w:hAnsi="Calibri" w:cs="Calibri"/>
        <w:i/>
        <w:color w:val="000000"/>
        <w:sz w:val="16"/>
        <w:szCs w:val="16"/>
      </w:rPr>
      <w:t>Telephone: 301-334-</w:t>
    </w:r>
    <w:proofErr w:type="gramStart"/>
    <w:r>
      <w:rPr>
        <w:rFonts w:ascii="Calibri" w:eastAsia="Calibri" w:hAnsi="Calibri" w:cs="Calibri"/>
        <w:i/>
        <w:color w:val="000000"/>
        <w:sz w:val="16"/>
        <w:szCs w:val="16"/>
      </w:rPr>
      <w:t xml:space="preserve">8900  </w:t>
    </w:r>
    <w:r>
      <w:rPr>
        <w:rFonts w:ascii="Calibri" w:eastAsia="Calibri" w:hAnsi="Calibri" w:cs="Calibri"/>
        <w:i/>
        <w:color w:val="000000"/>
        <w:sz w:val="12"/>
        <w:szCs w:val="12"/>
      </w:rPr>
      <w:t>●</w:t>
    </w:r>
    <w:proofErr w:type="gramEnd"/>
    <w:r>
      <w:rPr>
        <w:rFonts w:ascii="Calibri" w:eastAsia="Calibri" w:hAnsi="Calibri" w:cs="Calibri"/>
        <w:i/>
        <w:color w:val="000000"/>
        <w:sz w:val="16"/>
        <w:szCs w:val="16"/>
      </w:rPr>
      <w:t xml:space="preserve">  </w:t>
    </w:r>
    <w:hyperlink r:id="rId2">
      <w:r>
        <w:rPr>
          <w:rFonts w:ascii="Calibri" w:eastAsia="Calibri" w:hAnsi="Calibri" w:cs="Calibri"/>
          <w:i/>
          <w:color w:val="0000FF"/>
          <w:sz w:val="14"/>
          <w:szCs w:val="14"/>
          <w:u w:val="single"/>
        </w:rPr>
        <w:t>http://www.garrettcountyschools.org</w:t>
      </w:r>
    </w:hyperlink>
    <w:r>
      <w:rPr>
        <w:rFonts w:ascii="Calibri" w:eastAsia="Calibri" w:hAnsi="Calibri" w:cs="Calibri"/>
        <w:i/>
        <w:color w:val="0000FF"/>
        <w:sz w:val="14"/>
        <w:szCs w:val="14"/>
      </w:rPr>
      <w:t xml:space="preserve">                                                                             </w:t>
    </w:r>
    <w:r>
      <w:rPr>
        <w:rFonts w:ascii="Calibri" w:eastAsia="Calibri" w:hAnsi="Calibri" w:cs="Calibri"/>
        <w:i/>
        <w:color w:val="000000"/>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4B"/>
    <w:rsid w:val="00243B4B"/>
    <w:rsid w:val="00A0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A2384-DFB0-4D82-9FC6-F83A1185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ga.k12.md.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Adams</dc:creator>
  <cp:lastModifiedBy>Christopher Adams</cp:lastModifiedBy>
  <cp:revision>2</cp:revision>
  <dcterms:created xsi:type="dcterms:W3CDTF">2020-01-13T19:07:00Z</dcterms:created>
  <dcterms:modified xsi:type="dcterms:W3CDTF">2020-01-13T19:07:00Z</dcterms:modified>
</cp:coreProperties>
</file>